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BF" w:rsidRDefault="00476ABF" w:rsidP="008A625C">
      <w:pPr>
        <w:jc w:val="center"/>
        <w:rPr>
          <w:rFonts w:ascii="Lucida Calligraphy" w:hAnsi="Lucida Calligraphy"/>
          <w:sz w:val="44"/>
        </w:rPr>
      </w:pPr>
      <w:r w:rsidRPr="00476ABF">
        <w:rPr>
          <w:rFonts w:ascii="Lucida Calligraphy" w:hAnsi="Lucida Calligraphy"/>
          <w:sz w:val="44"/>
        </w:rPr>
        <w:t>AMICALE DES VIELLES BRANCHES</w:t>
      </w:r>
    </w:p>
    <w:p w:rsidR="00476ABF" w:rsidRDefault="008A625C" w:rsidP="008A625C">
      <w:pPr>
        <w:jc w:val="center"/>
        <w:rPr>
          <w:rFonts w:ascii="Lucida Calligraphy" w:hAnsi="Lucida Calligraphy"/>
          <w:sz w:val="44"/>
        </w:rPr>
      </w:pPr>
      <w:r>
        <w:rPr>
          <w:rFonts w:ascii="Lucida Calligraphy" w:hAnsi="Lucida Calligraphy"/>
          <w:sz w:val="44"/>
        </w:rPr>
        <w:t>Croatie</w:t>
      </w:r>
    </w:p>
    <w:p w:rsidR="008A625C" w:rsidRDefault="008A625C" w:rsidP="008A625C">
      <w:pPr>
        <w:jc w:val="center"/>
        <w:rPr>
          <w:sz w:val="40"/>
        </w:rPr>
      </w:pPr>
      <w:r>
        <w:rPr>
          <w:sz w:val="40"/>
        </w:rPr>
        <w:t>Croisière « Dalmatie du Sud &amp; Dubrovnik »</w:t>
      </w:r>
    </w:p>
    <w:p w:rsidR="00C05038" w:rsidRPr="008A625C" w:rsidRDefault="008A625C" w:rsidP="008A625C">
      <w:pPr>
        <w:jc w:val="center"/>
        <w:rPr>
          <w:sz w:val="40"/>
        </w:rPr>
      </w:pPr>
      <w:r>
        <w:rPr>
          <w:sz w:val="40"/>
        </w:rPr>
        <w:t>D</w:t>
      </w:r>
      <w:r w:rsidR="00476ABF" w:rsidRPr="00476ABF">
        <w:rPr>
          <w:sz w:val="40"/>
        </w:rPr>
        <w:t>u 17 au 24 mai 2014</w:t>
      </w:r>
    </w:p>
    <w:p w:rsidR="00C05038" w:rsidRDefault="00C05038"/>
    <w:p w:rsidR="00C05038" w:rsidRDefault="00C05038"/>
    <w:p w:rsidR="00476ABF" w:rsidRDefault="00476ABF"/>
    <w:p w:rsidR="00476ABF" w:rsidRDefault="00476ABF"/>
    <w:p w:rsidR="00476ABF" w:rsidRPr="00DB73DB" w:rsidRDefault="00476ABF">
      <w:pPr>
        <w:rPr>
          <w:b/>
        </w:rPr>
      </w:pPr>
      <w:r w:rsidRPr="00DB73DB">
        <w:rPr>
          <w:b/>
        </w:rPr>
        <w:t>Samedi 17 mai</w:t>
      </w:r>
      <w:r w:rsidR="00DB73DB" w:rsidRPr="00DB73DB">
        <w:rPr>
          <w:b/>
        </w:rPr>
        <w:t xml:space="preserve"> 2014 Trogir</w:t>
      </w:r>
    </w:p>
    <w:p w:rsidR="00476ABF" w:rsidRDefault="00476ABF"/>
    <w:p w:rsidR="00476ABF" w:rsidRDefault="00476ABF">
      <w:r>
        <w:t>Départ de Paris CDG à 11h35, sur vol régulier OU475, vers SPLIT (2h de vol)</w:t>
      </w:r>
    </w:p>
    <w:p w:rsidR="00476ABF" w:rsidRDefault="002B3534">
      <w:r>
        <w:t>Accueil par notre guide permanent et t</w:t>
      </w:r>
      <w:r w:rsidR="00476ABF">
        <w:t>ransfert  au port de TROGIR (10 mn)</w:t>
      </w:r>
    </w:p>
    <w:p w:rsidR="002B3534" w:rsidRDefault="002B3534">
      <w:r>
        <w:t xml:space="preserve">Installation sur la </w:t>
      </w:r>
      <w:r w:rsidR="008A625C">
        <w:t>Goélette</w:t>
      </w:r>
      <w:r>
        <w:t xml:space="preserve"> </w:t>
      </w:r>
      <w:r w:rsidR="008A625C">
        <w:t>Océan.</w:t>
      </w:r>
    </w:p>
    <w:p w:rsidR="002B3534" w:rsidRDefault="002B3534"/>
    <w:p w:rsidR="002B3534" w:rsidRDefault="002B3534">
      <w:r>
        <w:t>Départ à pied du port de Trogir.</w:t>
      </w:r>
    </w:p>
    <w:p w:rsidR="008A625C" w:rsidRDefault="008A625C"/>
    <w:p w:rsidR="00A67473" w:rsidRDefault="00476ABF">
      <w:r>
        <w:t xml:space="preserve">Visite </w:t>
      </w:r>
      <w:r w:rsidR="002B3534">
        <w:t>guidée de la ville (classée UNESCO)  d’environ 2 heures</w:t>
      </w:r>
      <w:r w:rsidR="007C6854">
        <w:t xml:space="preserve">: </w:t>
      </w:r>
      <w:r w:rsidR="00A67473">
        <w:t xml:space="preserve">la </w:t>
      </w:r>
      <w:r w:rsidR="007C6854">
        <w:t xml:space="preserve">cathédrale St </w:t>
      </w:r>
    </w:p>
    <w:p w:rsidR="002B3534" w:rsidRDefault="00A67473" w:rsidP="002B3534">
      <w:r>
        <w:t>Laurent, l’</w:t>
      </w:r>
      <w:r w:rsidR="007C6854">
        <w:t>Hôtel de vil</w:t>
      </w:r>
      <w:r w:rsidR="002B3534">
        <w:t>l</w:t>
      </w:r>
      <w:r w:rsidR="007C6854">
        <w:t>e du XIII° et ses monuments XIII°/XV° intacts</w:t>
      </w:r>
      <w:r w:rsidR="002B3534">
        <w:t>. La nouvelle Pinacothèque, le Palais Cipiko.</w:t>
      </w:r>
      <w:r w:rsidR="00DB73DB">
        <w:t xml:space="preserve"> Temps libre pour l’achat de souvenir.</w:t>
      </w:r>
    </w:p>
    <w:p w:rsidR="002B3534" w:rsidRPr="002B3534" w:rsidRDefault="002B3534" w:rsidP="002B3534">
      <w:pPr>
        <w:rPr>
          <w:color w:val="FF0000"/>
        </w:rPr>
      </w:pPr>
      <w:r w:rsidRPr="002B3534">
        <w:rPr>
          <w:color w:val="FF0000"/>
        </w:rPr>
        <w:t>Entrées incluses : La Cathédrale St Laurent, la pinacothèque.</w:t>
      </w:r>
    </w:p>
    <w:p w:rsidR="007C6854" w:rsidRDefault="007C6854" w:rsidP="002B3534"/>
    <w:p w:rsidR="00DB73DB" w:rsidRDefault="007C6854" w:rsidP="004A58C3">
      <w:r>
        <w:t>Embarquement sur la goélette</w:t>
      </w:r>
      <w:r w:rsidR="00DB73DB">
        <w:t>, pot de bienvenue</w:t>
      </w:r>
      <w:r>
        <w:t xml:space="preserve"> et navigation vers l’île de HVAR </w:t>
      </w:r>
      <w:r w:rsidRPr="00DB73DB">
        <w:rPr>
          <w:color w:val="00B050"/>
        </w:rPr>
        <w:t>(</w:t>
      </w:r>
      <w:r w:rsidR="004D6FF9" w:rsidRPr="00DB73DB">
        <w:rPr>
          <w:color w:val="00B050"/>
        </w:rPr>
        <w:t>30mm,</w:t>
      </w:r>
      <w:r w:rsidR="000849E2">
        <w:rPr>
          <w:color w:val="00B050"/>
        </w:rPr>
        <w:t xml:space="preserve"> 5h de navigation)</w:t>
      </w:r>
    </w:p>
    <w:p w:rsidR="004A58C3" w:rsidRDefault="00DB73DB" w:rsidP="004A58C3">
      <w:r>
        <w:t>Dîner à bord lors de la navigation. Nuit</w:t>
      </w:r>
      <w:r w:rsidR="007C6854">
        <w:t xml:space="preserve"> </w:t>
      </w:r>
      <w:r>
        <w:t>dans le p</w:t>
      </w:r>
      <w:r w:rsidR="004A58C3">
        <w:t>ort de HVAR</w:t>
      </w:r>
      <w:r>
        <w:t>.</w:t>
      </w:r>
    </w:p>
    <w:p w:rsidR="004A58C3" w:rsidRDefault="004A58C3" w:rsidP="004A58C3"/>
    <w:p w:rsidR="004D6FF9" w:rsidRPr="00DB73DB" w:rsidRDefault="004D6FF9" w:rsidP="007C6854">
      <w:pPr>
        <w:rPr>
          <w:b/>
        </w:rPr>
      </w:pPr>
      <w:r w:rsidRPr="00DB73DB">
        <w:rPr>
          <w:b/>
        </w:rPr>
        <w:t>Dimanche 18 mai</w:t>
      </w:r>
      <w:r w:rsidR="00DB73DB" w:rsidRPr="00DB73DB">
        <w:rPr>
          <w:b/>
        </w:rPr>
        <w:t xml:space="preserve"> 2014 Hvar Korcula</w:t>
      </w:r>
    </w:p>
    <w:p w:rsidR="004D6FF9" w:rsidRDefault="004D6FF9" w:rsidP="007C6854"/>
    <w:p w:rsidR="00DB73DB" w:rsidRDefault="00DB73DB" w:rsidP="007C6854">
      <w:r>
        <w:t>Petit déjeuner à bord.</w:t>
      </w:r>
    </w:p>
    <w:p w:rsidR="003B61ED" w:rsidRDefault="003B61ED" w:rsidP="007C6854"/>
    <w:p w:rsidR="00DB73DB" w:rsidRDefault="00DB73DB" w:rsidP="007C6854">
      <w:r>
        <w:t>09H00 Départ à pied du port de Hvar</w:t>
      </w:r>
    </w:p>
    <w:p w:rsidR="0063388B" w:rsidRDefault="004D6FF9" w:rsidP="00DB73DB">
      <w:r>
        <w:t>Visite</w:t>
      </w:r>
      <w:r w:rsidR="00DB73DB">
        <w:t xml:space="preserve"> guidée d’environ 1h30 de la charmante vieille ville</w:t>
      </w:r>
      <w:r>
        <w:t xml:space="preserve">: </w:t>
      </w:r>
      <w:r w:rsidR="00DB73DB">
        <w:t xml:space="preserve">La grande Place, </w:t>
      </w:r>
      <w:r w:rsidR="0063388B">
        <w:t xml:space="preserve">le </w:t>
      </w:r>
      <w:r>
        <w:t>monastère</w:t>
      </w:r>
      <w:r w:rsidR="0063388B">
        <w:t xml:space="preserve"> </w:t>
      </w:r>
      <w:r w:rsidR="00DB73DB">
        <w:t>franciscain et sa collection de p</w:t>
      </w:r>
      <w:r w:rsidR="0063388B">
        <w:t>eintures vénitiennes et de livres rares,</w:t>
      </w:r>
      <w:r w:rsidR="00DB73DB">
        <w:t xml:space="preserve"> la cathédrale Saint Etienne de </w:t>
      </w:r>
      <w:r w:rsidR="008F6871">
        <w:t>Style renaissance et sa monumentale icône de la Vierge, le théâtre Municipal du XVII°</w:t>
      </w:r>
      <w:r w:rsidR="00DB73DB">
        <w:t>.</w:t>
      </w:r>
    </w:p>
    <w:p w:rsidR="00DB73DB" w:rsidRPr="00DB73DB" w:rsidRDefault="00DB73DB" w:rsidP="00DB73DB">
      <w:pPr>
        <w:rPr>
          <w:color w:val="FF0000"/>
        </w:rPr>
      </w:pPr>
      <w:r w:rsidRPr="00DB73DB">
        <w:rPr>
          <w:color w:val="FF0000"/>
        </w:rPr>
        <w:t>Entrées incluses : Cathédrale, Monastère Franciscain</w:t>
      </w:r>
    </w:p>
    <w:p w:rsidR="00DB73DB" w:rsidRDefault="00DB73DB" w:rsidP="007C6854"/>
    <w:p w:rsidR="008F6871" w:rsidRDefault="008F6871" w:rsidP="007C6854">
      <w:pPr>
        <w:rPr>
          <w:color w:val="00B050"/>
        </w:rPr>
      </w:pPr>
      <w:r>
        <w:t>Déjeuner à bord</w:t>
      </w:r>
      <w:r w:rsidR="00DB73DB">
        <w:t xml:space="preserve"> lors de la n</w:t>
      </w:r>
      <w:r>
        <w:t xml:space="preserve">avigation vers l’île de KORCULA </w:t>
      </w:r>
      <w:r w:rsidRPr="00DB73DB">
        <w:rPr>
          <w:color w:val="00B050"/>
        </w:rPr>
        <w:t>(34mm, 5h30 de navigation)</w:t>
      </w:r>
    </w:p>
    <w:p w:rsidR="008A625C" w:rsidRDefault="008A625C" w:rsidP="007C6854">
      <w:pPr>
        <w:rPr>
          <w:color w:val="00B050"/>
        </w:rPr>
      </w:pPr>
    </w:p>
    <w:p w:rsidR="008A625C" w:rsidRPr="00DB73DB" w:rsidRDefault="008A625C" w:rsidP="007C6854">
      <w:pPr>
        <w:rPr>
          <w:color w:val="00B050"/>
        </w:rPr>
      </w:pPr>
    </w:p>
    <w:p w:rsidR="00283520" w:rsidRDefault="003B61ED" w:rsidP="007C6854">
      <w:r>
        <w:t xml:space="preserve">Arrivée tard dans l’après-midi, temps libre puis transfert au village de </w:t>
      </w:r>
      <w:proofErr w:type="spellStart"/>
      <w:r>
        <w:t>Zrnovo</w:t>
      </w:r>
      <w:proofErr w:type="spellEnd"/>
      <w:r>
        <w:t xml:space="preserve"> pour un d</w:t>
      </w:r>
      <w:r w:rsidR="008F6871">
        <w:t xml:space="preserve">îner </w:t>
      </w:r>
      <w:r>
        <w:t xml:space="preserve">de </w:t>
      </w:r>
      <w:r w:rsidR="00283520">
        <w:t>spécialités locales</w:t>
      </w:r>
      <w:r>
        <w:t xml:space="preserve"> (vin inclus) dans une auberge du village.</w:t>
      </w:r>
    </w:p>
    <w:p w:rsidR="003B61ED" w:rsidRDefault="003B61ED" w:rsidP="007C6854"/>
    <w:p w:rsidR="00283520" w:rsidRDefault="003B61ED" w:rsidP="007C6854">
      <w:r>
        <w:t>Retour à Korcula, n</w:t>
      </w:r>
      <w:r w:rsidR="00283520">
        <w:t>uit</w:t>
      </w:r>
      <w:r>
        <w:t xml:space="preserve"> dans le </w:t>
      </w:r>
      <w:r w:rsidR="00283520">
        <w:t>port</w:t>
      </w:r>
      <w:r>
        <w:t>.</w:t>
      </w:r>
    </w:p>
    <w:p w:rsidR="003B61ED" w:rsidRDefault="003B61ED" w:rsidP="007C6854"/>
    <w:p w:rsidR="008A625C" w:rsidRDefault="008A625C" w:rsidP="007C6854"/>
    <w:p w:rsidR="00283520" w:rsidRDefault="00283520" w:rsidP="007C6854"/>
    <w:p w:rsidR="0072536D" w:rsidRDefault="00283520" w:rsidP="007C6854">
      <w:pPr>
        <w:rPr>
          <w:b/>
        </w:rPr>
      </w:pPr>
      <w:r w:rsidRPr="003B61ED">
        <w:rPr>
          <w:b/>
        </w:rPr>
        <w:t>Lundi 19 mai</w:t>
      </w:r>
      <w:r w:rsidR="003B61ED" w:rsidRPr="003B61ED">
        <w:rPr>
          <w:b/>
        </w:rPr>
        <w:t xml:space="preserve"> 2014 Korcula </w:t>
      </w:r>
      <w:proofErr w:type="spellStart"/>
      <w:r w:rsidR="003B61ED" w:rsidRPr="003B61ED">
        <w:rPr>
          <w:b/>
        </w:rPr>
        <w:t>Mjet</w:t>
      </w:r>
      <w:proofErr w:type="spellEnd"/>
      <w:r w:rsidR="003B61ED" w:rsidRPr="003B61ED">
        <w:rPr>
          <w:b/>
        </w:rPr>
        <w:t xml:space="preserve"> </w:t>
      </w:r>
      <w:proofErr w:type="spellStart"/>
      <w:r w:rsidR="003B61ED" w:rsidRPr="003B61ED">
        <w:rPr>
          <w:b/>
        </w:rPr>
        <w:t>Slano</w:t>
      </w:r>
      <w:proofErr w:type="spellEnd"/>
    </w:p>
    <w:p w:rsidR="003B61ED" w:rsidRDefault="003B61ED" w:rsidP="007C6854">
      <w:pPr>
        <w:rPr>
          <w:b/>
        </w:rPr>
      </w:pPr>
    </w:p>
    <w:p w:rsidR="003B61ED" w:rsidRPr="003B61ED" w:rsidRDefault="003B61ED" w:rsidP="007C6854">
      <w:pPr>
        <w:rPr>
          <w:b/>
        </w:rPr>
      </w:pPr>
      <w:r>
        <w:t>Petit déjeuner à bord.</w:t>
      </w:r>
    </w:p>
    <w:p w:rsidR="0072536D" w:rsidRDefault="0072536D" w:rsidP="007C6854"/>
    <w:p w:rsidR="000849E2" w:rsidRPr="000849E2" w:rsidRDefault="003B61ED" w:rsidP="000849E2">
      <w:pPr>
        <w:jc w:val="both"/>
        <w:rPr>
          <w:rFonts w:ascii="Trebuchet MS" w:hAnsi="Trebuchet MS" w:cs="Tahoma"/>
        </w:rPr>
      </w:pPr>
      <w:r>
        <w:t xml:space="preserve">09H00 Départ à pied du port </w:t>
      </w:r>
      <w:r w:rsidR="0072536D">
        <w:t xml:space="preserve">Visite de la vieille ville de </w:t>
      </w:r>
      <w:r w:rsidR="0072536D" w:rsidRPr="000849E2">
        <w:t>KORC</w:t>
      </w:r>
      <w:r w:rsidR="00BA2C4C" w:rsidRPr="000849E2">
        <w:t xml:space="preserve">ULA : </w:t>
      </w:r>
      <w:r w:rsidR="000849E2" w:rsidRPr="000849E2">
        <w:rPr>
          <w:rFonts w:ascii="Trebuchet MS" w:hAnsi="Trebuchet MS" w:cs="Tahoma"/>
        </w:rPr>
        <w:t>Cathédrale St Marc (XV</w:t>
      </w:r>
      <w:r w:rsidR="000849E2" w:rsidRPr="000849E2">
        <w:rPr>
          <w:rFonts w:ascii="Trebuchet MS" w:hAnsi="Trebuchet MS" w:cs="Tahoma"/>
          <w:vertAlign w:val="superscript"/>
        </w:rPr>
        <w:t>e</w:t>
      </w:r>
      <w:r w:rsidR="000849E2" w:rsidRPr="000849E2">
        <w:rPr>
          <w:rFonts w:ascii="Trebuchet MS" w:hAnsi="Trebuchet MS" w:cs="Tahoma"/>
        </w:rPr>
        <w:t xml:space="preserve"> et XVI</w:t>
      </w:r>
      <w:r w:rsidR="000849E2" w:rsidRPr="000849E2">
        <w:rPr>
          <w:rFonts w:ascii="Trebuchet MS" w:hAnsi="Trebuchet MS" w:cs="Tahoma"/>
          <w:vertAlign w:val="superscript"/>
        </w:rPr>
        <w:t>e</w:t>
      </w:r>
      <w:r w:rsidR="000849E2" w:rsidRPr="000849E2">
        <w:rPr>
          <w:rFonts w:ascii="Trebuchet MS" w:hAnsi="Trebuchet MS" w:cs="Tahoma"/>
        </w:rPr>
        <w:t xml:space="preserve"> siècle) en style roman gothique et Renaissance, Palais Abbatial avec la collection du trésor de la cathédrale, de tableaux d’artistes locaux des XV</w:t>
      </w:r>
      <w:r w:rsidR="000849E2" w:rsidRPr="000849E2">
        <w:rPr>
          <w:rFonts w:ascii="Trebuchet MS" w:hAnsi="Trebuchet MS" w:cs="Tahoma"/>
          <w:vertAlign w:val="superscript"/>
        </w:rPr>
        <w:t>e</w:t>
      </w:r>
      <w:r w:rsidR="000849E2" w:rsidRPr="000849E2">
        <w:rPr>
          <w:rFonts w:ascii="Trebuchet MS" w:hAnsi="Trebuchet MS" w:cs="Tahoma"/>
        </w:rPr>
        <w:t xml:space="preserve"> et XVI</w:t>
      </w:r>
      <w:r w:rsidR="000849E2" w:rsidRPr="000849E2">
        <w:rPr>
          <w:rFonts w:ascii="Trebuchet MS" w:hAnsi="Trebuchet MS" w:cs="Tahoma"/>
          <w:vertAlign w:val="superscript"/>
        </w:rPr>
        <w:t>e</w:t>
      </w:r>
      <w:r w:rsidR="000849E2" w:rsidRPr="000849E2">
        <w:rPr>
          <w:rFonts w:ascii="Trebuchet MS" w:hAnsi="Trebuchet MS" w:cs="Tahoma"/>
        </w:rPr>
        <w:t xml:space="preserve"> siècles et de peintres de la Renaissance italienne : </w:t>
      </w:r>
      <w:proofErr w:type="spellStart"/>
      <w:r w:rsidR="000849E2" w:rsidRPr="000849E2">
        <w:rPr>
          <w:rFonts w:ascii="Trebuchet MS" w:hAnsi="Trebuchet MS" w:cs="Tahoma"/>
        </w:rPr>
        <w:t>Giambellino</w:t>
      </w:r>
      <w:proofErr w:type="spellEnd"/>
      <w:r w:rsidR="000849E2" w:rsidRPr="000849E2">
        <w:rPr>
          <w:rFonts w:ascii="Trebuchet MS" w:hAnsi="Trebuchet MS" w:cs="Tahoma"/>
        </w:rPr>
        <w:t>, Carpaccio, Pordenone, ateliers de Véronèse et du Titien. Maison dite “de Marco Polo”, l’église de la Toussaint avec la collection d’icônes byzantines du XV</w:t>
      </w:r>
      <w:r w:rsidR="000849E2" w:rsidRPr="000849E2">
        <w:rPr>
          <w:rFonts w:ascii="Trebuchet MS" w:hAnsi="Trebuchet MS" w:cs="Tahoma"/>
          <w:vertAlign w:val="superscript"/>
        </w:rPr>
        <w:t>e</w:t>
      </w:r>
      <w:r w:rsidR="000849E2" w:rsidRPr="000849E2">
        <w:rPr>
          <w:rFonts w:ascii="Trebuchet MS" w:hAnsi="Trebuchet MS" w:cs="Tahoma"/>
        </w:rPr>
        <w:t xml:space="preserve"> siècle, la Porte de Terre ferme (construit en 1650 en style baroque), la Porte Maritime (XV</w:t>
      </w:r>
      <w:r w:rsidR="000849E2" w:rsidRPr="000849E2">
        <w:rPr>
          <w:rFonts w:ascii="Trebuchet MS" w:hAnsi="Trebuchet MS" w:cs="Tahoma"/>
          <w:vertAlign w:val="superscript"/>
        </w:rPr>
        <w:t>e</w:t>
      </w:r>
      <w:r w:rsidR="000849E2" w:rsidRPr="000849E2">
        <w:rPr>
          <w:rFonts w:ascii="Trebuchet MS" w:hAnsi="Trebuchet MS" w:cs="Tahoma"/>
        </w:rPr>
        <w:t xml:space="preserve"> siècle), le square de l’Hôtel de Ville, les tours et les remparts de la ville qui datent du XIV</w:t>
      </w:r>
      <w:r w:rsidR="000849E2" w:rsidRPr="000849E2">
        <w:rPr>
          <w:rFonts w:ascii="Trebuchet MS" w:hAnsi="Trebuchet MS" w:cs="Tahoma"/>
          <w:vertAlign w:val="superscript"/>
        </w:rPr>
        <w:t>e</w:t>
      </w:r>
      <w:r w:rsidR="000849E2" w:rsidRPr="000849E2">
        <w:rPr>
          <w:rFonts w:ascii="Trebuchet MS" w:hAnsi="Trebuchet MS" w:cs="Tahoma"/>
        </w:rPr>
        <w:t>, XV</w:t>
      </w:r>
      <w:r w:rsidR="000849E2" w:rsidRPr="000849E2">
        <w:rPr>
          <w:rFonts w:ascii="Trebuchet MS" w:hAnsi="Trebuchet MS" w:cs="Tahoma"/>
          <w:vertAlign w:val="superscript"/>
        </w:rPr>
        <w:t>e</w:t>
      </w:r>
      <w:r w:rsidR="000849E2" w:rsidRPr="000849E2">
        <w:rPr>
          <w:rFonts w:ascii="Trebuchet MS" w:hAnsi="Trebuchet MS" w:cs="Tahoma"/>
        </w:rPr>
        <w:t xml:space="preserve"> et XVI</w:t>
      </w:r>
      <w:r w:rsidR="000849E2" w:rsidRPr="000849E2">
        <w:rPr>
          <w:rFonts w:ascii="Trebuchet MS" w:hAnsi="Trebuchet MS" w:cs="Tahoma"/>
          <w:vertAlign w:val="superscript"/>
        </w:rPr>
        <w:t>e</w:t>
      </w:r>
      <w:r w:rsidR="000849E2" w:rsidRPr="000849E2">
        <w:rPr>
          <w:rFonts w:ascii="Trebuchet MS" w:hAnsi="Trebuchet MS" w:cs="Tahoma"/>
        </w:rPr>
        <w:t xml:space="preserve"> siècle.</w:t>
      </w:r>
    </w:p>
    <w:p w:rsidR="000849E2" w:rsidRDefault="000849E2" w:rsidP="000849E2">
      <w:pPr>
        <w:jc w:val="both"/>
        <w:rPr>
          <w:rFonts w:ascii="Trebuchet MS" w:hAnsi="Trebuchet MS" w:cs="Tahoma"/>
          <w:b/>
          <w:i/>
          <w:color w:val="00B050"/>
        </w:rPr>
      </w:pPr>
      <w:r w:rsidRPr="000849E2">
        <w:rPr>
          <w:rFonts w:ascii="Trebuchet MS" w:hAnsi="Trebuchet MS" w:cs="Tahoma"/>
          <w:b/>
          <w:i/>
          <w:color w:val="FF0000"/>
        </w:rPr>
        <w:t>Entrées incluses : Cathédrale, maison abbatiale, église Tous Saints.</w:t>
      </w:r>
    </w:p>
    <w:p w:rsidR="003B61ED" w:rsidRDefault="003B61ED" w:rsidP="007C6854"/>
    <w:p w:rsidR="00BA2C4C" w:rsidRDefault="003B61ED" w:rsidP="007C6854">
      <w:r>
        <w:t>Départ de Korcula vers midi, d</w:t>
      </w:r>
      <w:r w:rsidR="00BA2C4C">
        <w:t>éjeuner à bord</w:t>
      </w:r>
      <w:r>
        <w:t xml:space="preserve"> lors de la navigation.</w:t>
      </w:r>
    </w:p>
    <w:p w:rsidR="003B61ED" w:rsidRDefault="003B61ED" w:rsidP="007C6854"/>
    <w:p w:rsidR="00BA2C4C" w:rsidRDefault="003B61ED" w:rsidP="003B61ED">
      <w:r>
        <w:t xml:space="preserve">Arrivée à </w:t>
      </w:r>
      <w:r w:rsidR="00BA2C4C">
        <w:t>POMENA sur l’île MIJET (le miel) (25mm, 4h de navigation)</w:t>
      </w:r>
    </w:p>
    <w:p w:rsidR="00905A60" w:rsidRPr="000849E2" w:rsidRDefault="000849E2" w:rsidP="003B61ED">
      <w:r w:rsidRPr="000849E2">
        <w:rPr>
          <w:rFonts w:ascii="Trebuchet MS" w:hAnsi="Trebuchet MS" w:cs="Tahoma"/>
        </w:rPr>
        <w:t>Promenade ind</w:t>
      </w:r>
      <w:r w:rsidRPr="000849E2">
        <w:rPr>
          <w:rFonts w:ascii="Trebuchet MS" w:hAnsi="Trebuchet MS" w:cs="Tahoma"/>
        </w:rPr>
        <w:t xml:space="preserve">ividuelle (prévoir chaussures </w:t>
      </w:r>
      <w:r w:rsidRPr="000849E2">
        <w:rPr>
          <w:rFonts w:ascii="Trebuchet MS" w:hAnsi="Trebuchet MS" w:cs="Tahoma"/>
        </w:rPr>
        <w:t>de marche) dans le fameux Parc National avec</w:t>
      </w:r>
      <w:r w:rsidRPr="000849E2">
        <w:rPr>
          <w:rFonts w:ascii="Trebuchet MS" w:hAnsi="Trebuchet MS" w:cs="Tahoma"/>
        </w:rPr>
        <w:t xml:space="preserve"> un arrêt sur l’îlot de Sainte </w:t>
      </w:r>
      <w:r w:rsidRPr="000849E2">
        <w:rPr>
          <w:rFonts w:ascii="Trebuchet MS" w:hAnsi="Trebuchet MS" w:cs="Tahoma"/>
        </w:rPr>
        <w:t>Marie, où se trouve le Monastère Bénédictin construit au XII</w:t>
      </w:r>
      <w:r w:rsidRPr="000849E2">
        <w:rPr>
          <w:rFonts w:ascii="Trebuchet MS" w:hAnsi="Trebuchet MS" w:cs="Tahoma"/>
          <w:vertAlign w:val="superscript"/>
        </w:rPr>
        <w:t>e</w:t>
      </w:r>
      <w:r w:rsidRPr="000849E2">
        <w:rPr>
          <w:rFonts w:ascii="Trebuchet MS" w:hAnsi="Trebuchet MS" w:cs="Tahoma"/>
        </w:rPr>
        <w:t xml:space="preserve"> siècle.</w:t>
      </w:r>
    </w:p>
    <w:p w:rsidR="003B61ED" w:rsidRDefault="003B61ED" w:rsidP="003B61ED"/>
    <w:p w:rsidR="00905A60" w:rsidRDefault="003B61ED" w:rsidP="003B61ED">
      <w:r>
        <w:t>Continuation de na</w:t>
      </w:r>
      <w:r w:rsidR="00905A60">
        <w:t xml:space="preserve">vigation vers les îles ELAPHITES. </w:t>
      </w:r>
    </w:p>
    <w:p w:rsidR="00905A60" w:rsidRDefault="00905A60" w:rsidP="003B61ED">
      <w:r>
        <w:t>Dîner en ville</w:t>
      </w:r>
    </w:p>
    <w:p w:rsidR="00905A60" w:rsidRDefault="00905A60" w:rsidP="003B61ED">
      <w:r>
        <w:t>Nuit au port de SLANO</w:t>
      </w:r>
      <w:r w:rsidR="003B61ED">
        <w:t>.</w:t>
      </w:r>
    </w:p>
    <w:p w:rsidR="00C05038" w:rsidRDefault="00C05038" w:rsidP="00905A60"/>
    <w:p w:rsidR="00905A60" w:rsidRDefault="00905A60" w:rsidP="00905A60"/>
    <w:p w:rsidR="00905A60" w:rsidRPr="003B61ED" w:rsidRDefault="00905A60" w:rsidP="00905A60">
      <w:pPr>
        <w:rPr>
          <w:b/>
        </w:rPr>
      </w:pPr>
      <w:r w:rsidRPr="003B61ED">
        <w:rPr>
          <w:b/>
        </w:rPr>
        <w:t>Mardi 20 mai</w:t>
      </w:r>
      <w:r w:rsidR="003B61ED" w:rsidRPr="003B61ED">
        <w:rPr>
          <w:b/>
        </w:rPr>
        <w:t xml:space="preserve"> 2014 </w:t>
      </w:r>
      <w:proofErr w:type="spellStart"/>
      <w:r w:rsidR="003B61ED" w:rsidRPr="003B61ED">
        <w:rPr>
          <w:b/>
        </w:rPr>
        <w:t>Slano</w:t>
      </w:r>
      <w:proofErr w:type="spellEnd"/>
      <w:r w:rsidR="003B61ED" w:rsidRPr="003B61ED">
        <w:rPr>
          <w:b/>
        </w:rPr>
        <w:t xml:space="preserve"> Dubrovnik</w:t>
      </w:r>
    </w:p>
    <w:p w:rsidR="00905A60" w:rsidRDefault="00905A60" w:rsidP="00905A60"/>
    <w:p w:rsidR="007859E2" w:rsidRDefault="00386EE2" w:rsidP="00905A60">
      <w:pPr>
        <w:rPr>
          <w:color w:val="00B050"/>
        </w:rPr>
      </w:pPr>
      <w:r>
        <w:t>Petit déjeuner à bord et n</w:t>
      </w:r>
      <w:r w:rsidR="00905A60">
        <w:t>avigation</w:t>
      </w:r>
      <w:r>
        <w:t xml:space="preserve"> parmi les îles </w:t>
      </w:r>
      <w:proofErr w:type="spellStart"/>
      <w:r>
        <w:t>Elaphites</w:t>
      </w:r>
      <w:proofErr w:type="spellEnd"/>
      <w:r w:rsidR="00905A60">
        <w:t xml:space="preserve"> vers DUBROVNIK (</w:t>
      </w:r>
      <w:r w:rsidR="00905A60" w:rsidRPr="00386EE2">
        <w:rPr>
          <w:color w:val="00B050"/>
        </w:rPr>
        <w:t>20 mm, 3h de navigation)</w:t>
      </w:r>
      <w:r>
        <w:rPr>
          <w:color w:val="00B050"/>
        </w:rPr>
        <w:t>.</w:t>
      </w:r>
    </w:p>
    <w:p w:rsidR="00386EE2" w:rsidRDefault="00386EE2" w:rsidP="00905A60">
      <w:pPr>
        <w:rPr>
          <w:color w:val="00B050"/>
        </w:rPr>
      </w:pPr>
    </w:p>
    <w:p w:rsidR="00386EE2" w:rsidRDefault="00386EE2" w:rsidP="00905A60">
      <w:r w:rsidRPr="00386EE2">
        <w:t xml:space="preserve">Arrivée dans le port avant midi et transfert du port de </w:t>
      </w:r>
      <w:proofErr w:type="spellStart"/>
      <w:r w:rsidRPr="00386EE2">
        <w:t>Gruz</w:t>
      </w:r>
      <w:proofErr w:type="spellEnd"/>
      <w:r w:rsidRPr="00386EE2">
        <w:t xml:space="preserve"> vers la vieille ville.</w:t>
      </w:r>
    </w:p>
    <w:p w:rsidR="00386EE2" w:rsidRDefault="00386EE2" w:rsidP="00905A60"/>
    <w:p w:rsidR="00386EE2" w:rsidRDefault="00386EE2" w:rsidP="00905A60">
      <w:r>
        <w:t>Déjeuner dans une taverne.</w:t>
      </w:r>
    </w:p>
    <w:p w:rsidR="00386EE2" w:rsidRPr="00386EE2" w:rsidRDefault="00386EE2" w:rsidP="00905A60"/>
    <w:p w:rsidR="000849E2" w:rsidRPr="000849E2" w:rsidRDefault="00386EE2" w:rsidP="000849E2">
      <w:pPr>
        <w:jc w:val="both"/>
        <w:rPr>
          <w:rFonts w:ascii="Trebuchet MS" w:hAnsi="Trebuchet MS" w:cs="Tahoma"/>
        </w:rPr>
      </w:pPr>
      <w:r>
        <w:t xml:space="preserve">Visite de la vieille ville (2 h environ) : </w:t>
      </w:r>
      <w:r w:rsidR="000849E2" w:rsidRPr="000849E2">
        <w:rPr>
          <w:rFonts w:ascii="Trebuchet MS" w:hAnsi="Trebuchet MS" w:cs="Tahoma"/>
        </w:rPr>
        <w:t xml:space="preserve">d’environ </w:t>
      </w:r>
      <w:r w:rsidR="000849E2" w:rsidRPr="000849E2">
        <w:rPr>
          <w:rFonts w:ascii="Trebuchet MS" w:hAnsi="Trebuchet MS" w:cs="Tahoma"/>
        </w:rPr>
        <w:t xml:space="preserve">2 heures de la vieille ville de </w:t>
      </w:r>
      <w:r w:rsidR="000849E2" w:rsidRPr="000849E2">
        <w:rPr>
          <w:rFonts w:ascii="Trebuchet MS" w:hAnsi="Trebuchet MS" w:cs="Tahoma"/>
        </w:rPr>
        <w:t xml:space="preserve">Dubrovnik dont la beauté exceptionnelle lui a valu d’être classée </w:t>
      </w:r>
      <w:r w:rsidR="000849E2" w:rsidRPr="000849E2">
        <w:rPr>
          <w:rFonts w:ascii="Trebuchet MS" w:hAnsi="Trebuchet MS" w:cs="Tahoma"/>
        </w:rPr>
        <w:t xml:space="preserve">sur la Liste </w:t>
      </w:r>
      <w:r w:rsidR="000849E2" w:rsidRPr="000849E2">
        <w:rPr>
          <w:rFonts w:ascii="Trebuchet MS" w:hAnsi="Trebuchet MS" w:cs="Tahoma"/>
        </w:rPr>
        <w:t>du Patrimoine Mondial par L’UNESCO.</w:t>
      </w:r>
    </w:p>
    <w:p w:rsidR="000849E2" w:rsidRPr="000849E2" w:rsidRDefault="000849E2" w:rsidP="000849E2">
      <w:pPr>
        <w:jc w:val="both"/>
        <w:rPr>
          <w:rFonts w:ascii="Trebuchet MS" w:hAnsi="Trebuchet MS" w:cs="Tahoma"/>
        </w:rPr>
      </w:pPr>
      <w:r w:rsidRPr="000849E2">
        <w:rPr>
          <w:rFonts w:ascii="Trebuchet MS" w:hAnsi="Trebuchet MS" w:cs="Tahoma"/>
        </w:rPr>
        <w:t>La porte Pile (1537), la Grande Rue, la Grande Fontaine (1444), l’église St Sauveur (1520, style gothique et Renaissance) le Monastère Franciscain (de 1317 à 1424, reconstruit au XVIIe siècle après avoir été presque anéanti par le tremblement de terre en 1667), la Vieille Pharmacie (fondée en 1317), le Monastère Dominicain (XIV</w:t>
      </w:r>
      <w:r w:rsidRPr="000849E2">
        <w:rPr>
          <w:rFonts w:ascii="Trebuchet MS" w:hAnsi="Trebuchet MS" w:cs="Tahoma"/>
          <w:vertAlign w:val="superscript"/>
        </w:rPr>
        <w:t>e</w:t>
      </w:r>
      <w:r w:rsidRPr="000849E2">
        <w:rPr>
          <w:rFonts w:ascii="Trebuchet MS" w:hAnsi="Trebuchet MS" w:cs="Tahoma"/>
        </w:rPr>
        <w:t xml:space="preserve"> à XVI</w:t>
      </w:r>
      <w:r w:rsidRPr="000849E2">
        <w:rPr>
          <w:rFonts w:ascii="Trebuchet MS" w:hAnsi="Trebuchet MS" w:cs="Tahoma"/>
          <w:vertAlign w:val="superscript"/>
        </w:rPr>
        <w:t>e</w:t>
      </w:r>
      <w:r w:rsidRPr="000849E2">
        <w:rPr>
          <w:rFonts w:ascii="Trebuchet MS" w:hAnsi="Trebuchet MS" w:cs="Tahoma"/>
        </w:rPr>
        <w:t xml:space="preserve"> siècle) , la Cathédrale de l’Assomption (de 1673 à 1713) le plus beau bâtiment baroque de la Dalmatie, l’église St Blaise (début du XVIII</w:t>
      </w:r>
      <w:r w:rsidRPr="000849E2">
        <w:rPr>
          <w:rFonts w:ascii="Trebuchet MS" w:hAnsi="Trebuchet MS" w:cs="Tahoma"/>
          <w:vertAlign w:val="superscript"/>
        </w:rPr>
        <w:t>e</w:t>
      </w:r>
      <w:r w:rsidRPr="000849E2">
        <w:rPr>
          <w:rFonts w:ascii="Trebuchet MS" w:hAnsi="Trebuchet MS" w:cs="Tahoma"/>
        </w:rPr>
        <w:t xml:space="preserve"> siècle), le Tour d’horloge (1444), le Palais des Recteurs (ancien siège du Petit et du Grand Conseil) construit en plusieurs époques, alliant harmonieusement les styles gothique, Renaissance et baroque, le Palais </w:t>
      </w:r>
      <w:proofErr w:type="spellStart"/>
      <w:r w:rsidRPr="000849E2">
        <w:rPr>
          <w:rFonts w:ascii="Trebuchet MS" w:hAnsi="Trebuchet MS" w:cs="Tahoma"/>
        </w:rPr>
        <w:t>Sponza</w:t>
      </w:r>
      <w:proofErr w:type="spellEnd"/>
      <w:r w:rsidRPr="000849E2">
        <w:rPr>
          <w:rFonts w:ascii="Trebuchet MS" w:hAnsi="Trebuchet MS" w:cs="Tahoma"/>
        </w:rPr>
        <w:t xml:space="preserve"> (ancienne douane de 1522), la colonne de Roland (1418), la Petite Fontaine, le vieux port bordé des forts </w:t>
      </w:r>
      <w:proofErr w:type="spellStart"/>
      <w:r w:rsidRPr="000849E2">
        <w:rPr>
          <w:rFonts w:ascii="Trebuchet MS" w:hAnsi="Trebuchet MS" w:cs="Tahoma"/>
        </w:rPr>
        <w:t>Revelin</w:t>
      </w:r>
      <w:proofErr w:type="spellEnd"/>
      <w:r w:rsidRPr="000849E2">
        <w:rPr>
          <w:rFonts w:ascii="Trebuchet MS" w:hAnsi="Trebuchet MS" w:cs="Tahoma"/>
        </w:rPr>
        <w:t xml:space="preserve"> et St Jean, le Palais de l’Evêque, le Marché vert (uniquement le matin).</w:t>
      </w:r>
    </w:p>
    <w:p w:rsidR="000849E2" w:rsidRPr="000849E2" w:rsidRDefault="000849E2" w:rsidP="000849E2">
      <w:pPr>
        <w:jc w:val="both"/>
        <w:rPr>
          <w:rFonts w:ascii="Trebuchet MS" w:hAnsi="Trebuchet MS" w:cs="Tahoma"/>
          <w:b/>
          <w:i/>
          <w:color w:val="FF0000"/>
        </w:rPr>
      </w:pPr>
      <w:r w:rsidRPr="000849E2">
        <w:rPr>
          <w:rFonts w:ascii="Trebuchet MS" w:hAnsi="Trebuchet MS" w:cs="Tahoma"/>
          <w:b/>
          <w:i/>
          <w:color w:val="FF0000"/>
        </w:rPr>
        <w:t>Entrées incluses : Monastère Franciscain avec la vieille pharmacie, Monastère Dominicain.</w:t>
      </w:r>
    </w:p>
    <w:p w:rsidR="00386EE2" w:rsidRDefault="00386EE2" w:rsidP="003B61ED"/>
    <w:p w:rsidR="004A58C3" w:rsidRDefault="007859E2" w:rsidP="003B61ED">
      <w:r>
        <w:t>Ne pas oublier de prendre un</w:t>
      </w:r>
      <w:r w:rsidR="004A58C3">
        <w:t xml:space="preserve"> peu de relax aux terrasses des places abritées.</w:t>
      </w:r>
    </w:p>
    <w:p w:rsidR="00386EE2" w:rsidRDefault="00386EE2" w:rsidP="004A58C3"/>
    <w:p w:rsidR="00386EE2" w:rsidRDefault="00386EE2" w:rsidP="004A58C3"/>
    <w:p w:rsidR="004A58C3" w:rsidRDefault="00386EE2" w:rsidP="004A58C3">
      <w:r>
        <w:t xml:space="preserve">Dîner à bord et nuit dans le </w:t>
      </w:r>
      <w:r w:rsidR="004A58C3">
        <w:t>port</w:t>
      </w:r>
      <w:r>
        <w:t>.</w:t>
      </w:r>
    </w:p>
    <w:p w:rsidR="004A58C3" w:rsidRDefault="004A58C3" w:rsidP="004A58C3"/>
    <w:p w:rsidR="004A58C3" w:rsidRPr="008A625C" w:rsidRDefault="004A58C3" w:rsidP="004A58C3">
      <w:pPr>
        <w:rPr>
          <w:b/>
        </w:rPr>
      </w:pPr>
      <w:r w:rsidRPr="008A625C">
        <w:rPr>
          <w:b/>
        </w:rPr>
        <w:t>Mercredi 21 mai</w:t>
      </w:r>
      <w:r w:rsidR="008A625C" w:rsidRPr="008A625C">
        <w:rPr>
          <w:b/>
        </w:rPr>
        <w:t xml:space="preserve"> 2014 Dubrovnik </w:t>
      </w:r>
      <w:proofErr w:type="spellStart"/>
      <w:r w:rsidR="008A625C" w:rsidRPr="008A625C">
        <w:rPr>
          <w:b/>
        </w:rPr>
        <w:t>Trstenik</w:t>
      </w:r>
      <w:proofErr w:type="spellEnd"/>
    </w:p>
    <w:p w:rsidR="004A58C3" w:rsidRDefault="004A58C3" w:rsidP="004A58C3"/>
    <w:p w:rsidR="004A58C3" w:rsidRPr="000849E2" w:rsidRDefault="004A58C3" w:rsidP="004A58C3">
      <w:r w:rsidRPr="000849E2">
        <w:t>Matinée libre</w:t>
      </w:r>
      <w:r w:rsidR="000849E2" w:rsidRPr="000849E2">
        <w:t>. Possibilité de visite individuelle de la vieille ville partant en autobus de ligne régulière (départs fréquents). Billet d’environ 1€50 environ à acheter au kiosque des journaux devant la goélette.</w:t>
      </w:r>
    </w:p>
    <w:p w:rsidR="008A625C" w:rsidRDefault="008A625C" w:rsidP="004A58C3"/>
    <w:p w:rsidR="004A58C3" w:rsidRDefault="004A58C3" w:rsidP="004A58C3">
      <w:r>
        <w:t>Départ vers midi pour les îles ELAPHITES (30mm, 5h de navigation)</w:t>
      </w:r>
      <w:r w:rsidR="00386EE2">
        <w:t xml:space="preserve">. </w:t>
      </w:r>
      <w:proofErr w:type="spellStart"/>
      <w:r w:rsidR="00386EE2">
        <w:t>Dèjzeuner</w:t>
      </w:r>
      <w:proofErr w:type="spellEnd"/>
      <w:r w:rsidR="00386EE2">
        <w:t xml:space="preserve"> à bord.</w:t>
      </w:r>
    </w:p>
    <w:p w:rsidR="008A625C" w:rsidRDefault="008A625C" w:rsidP="004A58C3"/>
    <w:p w:rsidR="00386EE2" w:rsidRDefault="00386EE2" w:rsidP="004A58C3">
      <w:r>
        <w:t xml:space="preserve">Arrivée </w:t>
      </w:r>
      <w:r w:rsidR="008A625C">
        <w:t xml:space="preserve">dans le petit port de </w:t>
      </w:r>
      <w:proofErr w:type="spellStart"/>
      <w:r w:rsidR="008A625C">
        <w:t>Trstenik</w:t>
      </w:r>
      <w:proofErr w:type="spellEnd"/>
      <w:r w:rsidR="008A625C">
        <w:t xml:space="preserve"> en fin d’après-midi.</w:t>
      </w:r>
    </w:p>
    <w:p w:rsidR="008A625C" w:rsidRDefault="008A625C" w:rsidP="004A58C3"/>
    <w:p w:rsidR="004A58C3" w:rsidRDefault="004A58C3" w:rsidP="004A58C3">
      <w:r>
        <w:t xml:space="preserve">Diner </w:t>
      </w:r>
      <w:r w:rsidR="00386EE2">
        <w:t>à bord, n</w:t>
      </w:r>
      <w:r w:rsidR="008A625C">
        <w:t xml:space="preserve">uit dans le </w:t>
      </w:r>
      <w:r>
        <w:t>port</w:t>
      </w:r>
      <w:r w:rsidR="008A625C">
        <w:t>.</w:t>
      </w:r>
    </w:p>
    <w:p w:rsidR="004A58C3" w:rsidRDefault="004A58C3" w:rsidP="004A58C3"/>
    <w:p w:rsidR="008A625C" w:rsidRDefault="008A625C" w:rsidP="004A58C3"/>
    <w:p w:rsidR="008A625C" w:rsidRDefault="008A625C" w:rsidP="004A58C3"/>
    <w:p w:rsidR="008A625C" w:rsidRDefault="008A625C" w:rsidP="004A58C3"/>
    <w:p w:rsidR="00A136AC" w:rsidRPr="00C566DE" w:rsidRDefault="00A136AC" w:rsidP="004A58C3">
      <w:pPr>
        <w:rPr>
          <w:b/>
        </w:rPr>
      </w:pPr>
      <w:r w:rsidRPr="00C566DE">
        <w:rPr>
          <w:b/>
        </w:rPr>
        <w:t>Jeudi 22 mai</w:t>
      </w:r>
      <w:r w:rsidR="008A625C" w:rsidRPr="00C566DE">
        <w:rPr>
          <w:b/>
        </w:rPr>
        <w:t xml:space="preserve"> 2014 </w:t>
      </w:r>
      <w:proofErr w:type="spellStart"/>
      <w:r w:rsidR="008A625C" w:rsidRPr="00C566DE">
        <w:rPr>
          <w:b/>
        </w:rPr>
        <w:t>Trstenik</w:t>
      </w:r>
      <w:proofErr w:type="spellEnd"/>
      <w:r w:rsidR="008A625C" w:rsidRPr="00C566DE">
        <w:rPr>
          <w:b/>
        </w:rPr>
        <w:t xml:space="preserve"> </w:t>
      </w:r>
      <w:proofErr w:type="spellStart"/>
      <w:r w:rsidR="008A625C" w:rsidRPr="00C566DE">
        <w:rPr>
          <w:b/>
        </w:rPr>
        <w:t>Sucuraj</w:t>
      </w:r>
      <w:proofErr w:type="spellEnd"/>
    </w:p>
    <w:p w:rsidR="008A625C" w:rsidRDefault="008A625C" w:rsidP="004A58C3"/>
    <w:p w:rsidR="008A625C" w:rsidRDefault="008A625C" w:rsidP="004A58C3">
      <w:r>
        <w:t>Petit déjeuner à bord et n</w:t>
      </w:r>
      <w:r w:rsidR="00A136AC">
        <w:t>avigation entre l’île de KORCULA et la pr</w:t>
      </w:r>
      <w:r>
        <w:t>esqu’île de PELJESAC (30mm</w:t>
      </w:r>
      <w:proofErr w:type="gramStart"/>
      <w:r>
        <w:t>,5h</w:t>
      </w:r>
      <w:proofErr w:type="gramEnd"/>
      <w:r>
        <w:t xml:space="preserve"> </w:t>
      </w:r>
      <w:r w:rsidR="00A136AC">
        <w:t>de navigation</w:t>
      </w:r>
      <w:r>
        <w:t>).</w:t>
      </w:r>
    </w:p>
    <w:p w:rsidR="008A625C" w:rsidRDefault="008A625C" w:rsidP="004A58C3"/>
    <w:p w:rsidR="00A136AC" w:rsidRDefault="00A136AC" w:rsidP="004A58C3">
      <w:r>
        <w:t>Déjeuner à bord</w:t>
      </w:r>
      <w:r w:rsidR="008A625C">
        <w:t>.</w:t>
      </w:r>
    </w:p>
    <w:p w:rsidR="008A625C" w:rsidRDefault="008A625C" w:rsidP="004A58C3"/>
    <w:p w:rsidR="00A136AC" w:rsidRDefault="00A136AC" w:rsidP="004A58C3">
      <w:r>
        <w:t>Baignade sur une plage</w:t>
      </w:r>
      <w:r w:rsidR="00C566DE">
        <w:t>.</w:t>
      </w:r>
    </w:p>
    <w:p w:rsidR="00C566DE" w:rsidRDefault="00C566DE" w:rsidP="004A58C3"/>
    <w:p w:rsidR="00A136AC" w:rsidRDefault="00A136AC" w:rsidP="004A58C3">
      <w:r>
        <w:t>D</w:t>
      </w:r>
      <w:r w:rsidR="00C566DE">
        <w:t>iner à bord et n</w:t>
      </w:r>
      <w:r>
        <w:t>uit au port de SUCURAJ (point Est de l’île de Hvar)</w:t>
      </w:r>
    </w:p>
    <w:p w:rsidR="00A136AC" w:rsidRDefault="00A136AC" w:rsidP="004A58C3"/>
    <w:p w:rsidR="00A136AC" w:rsidRPr="00C566DE" w:rsidRDefault="00A136AC" w:rsidP="004A58C3">
      <w:pPr>
        <w:rPr>
          <w:b/>
        </w:rPr>
      </w:pPr>
      <w:r w:rsidRPr="00C566DE">
        <w:rPr>
          <w:b/>
        </w:rPr>
        <w:t>Vendredi 23 mai</w:t>
      </w:r>
      <w:r w:rsidR="00C566DE" w:rsidRPr="00C566DE">
        <w:rPr>
          <w:b/>
        </w:rPr>
        <w:t xml:space="preserve"> 2014 </w:t>
      </w:r>
      <w:proofErr w:type="spellStart"/>
      <w:r w:rsidR="00C566DE" w:rsidRPr="00C566DE">
        <w:rPr>
          <w:b/>
        </w:rPr>
        <w:t>Sucuraj</w:t>
      </w:r>
      <w:proofErr w:type="spellEnd"/>
      <w:r w:rsidR="00C566DE" w:rsidRPr="00C566DE">
        <w:rPr>
          <w:b/>
        </w:rPr>
        <w:t xml:space="preserve"> Bol Split</w:t>
      </w:r>
      <w:r w:rsidR="00C566DE">
        <w:rPr>
          <w:b/>
        </w:rPr>
        <w:t xml:space="preserve"> </w:t>
      </w:r>
      <w:r w:rsidR="00C566DE">
        <w:t>(40mm, 6h de navigation)</w:t>
      </w:r>
    </w:p>
    <w:p w:rsidR="00A136AC" w:rsidRDefault="00A136AC" w:rsidP="004A58C3"/>
    <w:p w:rsidR="002543AF" w:rsidRDefault="00C566DE" w:rsidP="00C566DE">
      <w:r>
        <w:t>Petit déjeuner à bord et n</w:t>
      </w:r>
      <w:r w:rsidR="00A136AC">
        <w:t xml:space="preserve">avigation le long de l’île de </w:t>
      </w:r>
      <w:r>
        <w:t>Hvar</w:t>
      </w:r>
    </w:p>
    <w:p w:rsidR="00C566DE" w:rsidRDefault="00C566DE" w:rsidP="00C566DE"/>
    <w:p w:rsidR="00C566DE" w:rsidRDefault="00C566DE" w:rsidP="00C566DE">
      <w:r>
        <w:t xml:space="preserve">Arrêt dur une plage isolée de Bol (Ile de </w:t>
      </w:r>
      <w:proofErr w:type="spellStart"/>
      <w:r>
        <w:t>Brac</w:t>
      </w:r>
      <w:proofErr w:type="spellEnd"/>
      <w:r>
        <w:t>). Baignade si le temps le permet.</w:t>
      </w:r>
    </w:p>
    <w:p w:rsidR="00C566DE" w:rsidRDefault="00C566DE" w:rsidP="00C566DE"/>
    <w:p w:rsidR="002543AF" w:rsidRDefault="002543AF" w:rsidP="00C566DE">
      <w:r>
        <w:t>Déjeuner à bord</w:t>
      </w:r>
      <w:r w:rsidR="00C566DE">
        <w:t xml:space="preserve"> et continuation de navigation vers le port de Split.</w:t>
      </w:r>
    </w:p>
    <w:p w:rsidR="00C566DE" w:rsidRDefault="00C566DE" w:rsidP="00C566DE"/>
    <w:p w:rsidR="002543AF" w:rsidRDefault="00C566DE" w:rsidP="00C566DE">
      <w:r>
        <w:t>Diner en ville et nuit à bord.</w:t>
      </w:r>
      <w:r w:rsidR="002543AF">
        <w:t xml:space="preserve"> </w:t>
      </w:r>
    </w:p>
    <w:p w:rsidR="002543AF" w:rsidRDefault="002543AF" w:rsidP="002543AF"/>
    <w:p w:rsidR="000849E2" w:rsidRDefault="000849E2" w:rsidP="002543AF">
      <w:pPr>
        <w:rPr>
          <w:b/>
        </w:rPr>
      </w:pPr>
    </w:p>
    <w:p w:rsidR="000849E2" w:rsidRDefault="000849E2" w:rsidP="002543AF">
      <w:pPr>
        <w:rPr>
          <w:b/>
        </w:rPr>
      </w:pPr>
    </w:p>
    <w:p w:rsidR="000849E2" w:rsidRDefault="000849E2" w:rsidP="002543AF">
      <w:pPr>
        <w:rPr>
          <w:b/>
        </w:rPr>
      </w:pPr>
    </w:p>
    <w:p w:rsidR="000849E2" w:rsidRDefault="000849E2" w:rsidP="002543AF">
      <w:pPr>
        <w:rPr>
          <w:b/>
        </w:rPr>
      </w:pPr>
    </w:p>
    <w:p w:rsidR="000849E2" w:rsidRDefault="000849E2" w:rsidP="002543AF">
      <w:pPr>
        <w:rPr>
          <w:b/>
        </w:rPr>
      </w:pPr>
    </w:p>
    <w:p w:rsidR="000849E2" w:rsidRDefault="000849E2" w:rsidP="002543AF">
      <w:pPr>
        <w:rPr>
          <w:b/>
        </w:rPr>
      </w:pPr>
    </w:p>
    <w:p w:rsidR="002543AF" w:rsidRPr="00C566DE" w:rsidRDefault="002543AF" w:rsidP="002543AF">
      <w:pPr>
        <w:rPr>
          <w:b/>
        </w:rPr>
      </w:pPr>
      <w:r w:rsidRPr="00C566DE">
        <w:rPr>
          <w:b/>
        </w:rPr>
        <w:t>Samedi 24 mai</w:t>
      </w:r>
      <w:r w:rsidR="00C566DE" w:rsidRPr="00C566DE">
        <w:rPr>
          <w:b/>
        </w:rPr>
        <w:t xml:space="preserve"> 2014 Split Paris</w:t>
      </w:r>
    </w:p>
    <w:p w:rsidR="002543AF" w:rsidRDefault="002543AF" w:rsidP="002543AF"/>
    <w:p w:rsidR="00C566DE" w:rsidRDefault="00C566DE" w:rsidP="002543AF">
      <w:r>
        <w:t>Petit déjeuner à bord et débarquement avant 09h00 dans le port de Split.</w:t>
      </w:r>
    </w:p>
    <w:p w:rsidR="00C566DE" w:rsidRDefault="00C566DE" w:rsidP="002543AF"/>
    <w:p w:rsidR="000849E2" w:rsidRDefault="000849E2" w:rsidP="000849E2">
      <w:pPr>
        <w:jc w:val="both"/>
        <w:rPr>
          <w:rFonts w:ascii="Trebuchet MS" w:hAnsi="Trebuchet MS" w:cs="Tahoma"/>
          <w:b/>
          <w:i/>
          <w:color w:val="0000FF"/>
        </w:rPr>
      </w:pPr>
      <w:r>
        <w:rPr>
          <w:rFonts w:ascii="Trebuchet MS" w:hAnsi="Trebuchet MS" w:cs="Tahoma"/>
          <w:b/>
          <w:i/>
          <w:color w:val="0000FF"/>
        </w:rPr>
        <w:t>Possibilité d’entreposer les bagages à la consigne du port de SPLIT (environ 2€ par bagages).</w:t>
      </w:r>
    </w:p>
    <w:p w:rsidR="00C566DE" w:rsidRDefault="00C566DE" w:rsidP="002543AF"/>
    <w:p w:rsidR="00C566DE" w:rsidRDefault="00C566DE" w:rsidP="002543AF">
      <w:r>
        <w:t>09H00 Départ à pied du port de Split</w:t>
      </w:r>
    </w:p>
    <w:p w:rsidR="00C566DE" w:rsidRDefault="000849E2" w:rsidP="002543AF">
      <w:r w:rsidRPr="000849E2">
        <w:t xml:space="preserve">ville historique, dont le centre médiéval et son Palais Dioclétien se trouvent inscrits sur la Liste de l’UNESCO : les caves du Palais Dioclétien (liste de l’UNESCO), dont le début de la construction remonte à l’an 295 après J.C., ensuite on verra le Péristyle qui date de l’an 305 après J.C. Entrée dans le Mausolée de l’Empereur, aujourd’hui la cathédrale. Les tours du Palais, les portes d’Or et d’Argent, le Marché, la statue de l’Evêque </w:t>
      </w:r>
      <w:proofErr w:type="spellStart"/>
      <w:r w:rsidRPr="000849E2">
        <w:t>Grgur</w:t>
      </w:r>
      <w:proofErr w:type="spellEnd"/>
      <w:r w:rsidRPr="000849E2">
        <w:t xml:space="preserve">, œuvre du Célèbre sculpteur croate Ivan Mestrovic, élève du Rodin, le Square du Peuple avec ses Palais Vénitiens, bordé des ruelles moyenâgeuses, la Tour de </w:t>
      </w:r>
      <w:proofErr w:type="spellStart"/>
      <w:r w:rsidRPr="000849E2">
        <w:t>Hrvoje</w:t>
      </w:r>
      <w:proofErr w:type="spellEnd"/>
      <w:r w:rsidRPr="000849E2">
        <w:t xml:space="preserve">, la poissonnerie, la rue animée </w:t>
      </w:r>
      <w:proofErr w:type="spellStart"/>
      <w:r w:rsidRPr="000849E2">
        <w:t>Marmontova</w:t>
      </w:r>
      <w:proofErr w:type="spellEnd"/>
      <w:r w:rsidRPr="000849E2">
        <w:t xml:space="preserve"> et les palais de </w:t>
      </w:r>
      <w:proofErr w:type="spellStart"/>
      <w:r w:rsidRPr="000849E2">
        <w:t>Prokurative</w:t>
      </w:r>
      <w:proofErr w:type="spellEnd"/>
      <w:r w:rsidRPr="000849E2">
        <w:t>.</w:t>
      </w:r>
    </w:p>
    <w:p w:rsidR="000849E2" w:rsidRDefault="000849E2" w:rsidP="002543AF"/>
    <w:p w:rsidR="00C566DE" w:rsidRPr="00C566DE" w:rsidRDefault="00C566DE" w:rsidP="002543AF">
      <w:pPr>
        <w:rPr>
          <w:color w:val="FF0000"/>
        </w:rPr>
      </w:pPr>
      <w:r w:rsidRPr="00C566DE">
        <w:rPr>
          <w:color w:val="FF0000"/>
        </w:rPr>
        <w:t>Entrées incluses : Caves du Palais, la cathédrale.</w:t>
      </w:r>
    </w:p>
    <w:p w:rsidR="00C566DE" w:rsidRDefault="00C566DE" w:rsidP="002543AF"/>
    <w:p w:rsidR="002914B3" w:rsidRDefault="002914B3" w:rsidP="002543AF">
      <w:r>
        <w:t>Transfert à l’aéroport pour le retour en vol régulier, OU474, à 13h30</w:t>
      </w:r>
    </w:p>
    <w:p w:rsidR="002914B3" w:rsidRDefault="002914B3" w:rsidP="002543AF"/>
    <w:p w:rsidR="002914B3" w:rsidRDefault="002914B3" w:rsidP="002543AF"/>
    <w:p w:rsidR="002914B3" w:rsidRPr="000849E2" w:rsidRDefault="002914B3" w:rsidP="002543AF">
      <w:r w:rsidRPr="000849E2">
        <w:t>Ce voyage est prévu en pension complète</w:t>
      </w:r>
      <w:r w:rsidR="00670881" w:rsidRPr="000849E2">
        <w:t>.</w:t>
      </w:r>
    </w:p>
    <w:p w:rsidR="00670881" w:rsidRPr="000849E2" w:rsidRDefault="00670881" w:rsidP="002914B3">
      <w:r w:rsidRPr="000849E2">
        <w:t>N</w:t>
      </w:r>
      <w:r w:rsidR="002914B3" w:rsidRPr="000849E2">
        <w:t xml:space="preserve">e sont pas compris les boissons exceptionnelles, </w:t>
      </w:r>
      <w:r w:rsidR="00C566DE" w:rsidRPr="000849E2">
        <w:t>les pourboires, les assurances</w:t>
      </w:r>
      <w:r w:rsidRPr="000849E2">
        <w:t>.</w:t>
      </w:r>
    </w:p>
    <w:p w:rsidR="002914B3" w:rsidRPr="000849E2" w:rsidRDefault="00670881" w:rsidP="002914B3">
      <w:r w:rsidRPr="000849E2">
        <w:t>L</w:t>
      </w:r>
      <w:r w:rsidR="002914B3" w:rsidRPr="000849E2">
        <w:t xml:space="preserve">e soleil et le beau temps </w:t>
      </w:r>
      <w:r w:rsidR="00C566DE" w:rsidRPr="000849E2">
        <w:t>assurés l</w:t>
      </w:r>
      <w:r w:rsidR="002914B3" w:rsidRPr="000849E2">
        <w:t>a navigation est, en principe, très calme</w:t>
      </w:r>
    </w:p>
    <w:p w:rsidR="002914B3" w:rsidRPr="000849E2" w:rsidRDefault="002914B3" w:rsidP="002914B3">
      <w:r w:rsidRPr="000849E2">
        <w:t>Ne pas oublier les chaussures de marche, l’appareil photo et la bonne humeur</w:t>
      </w:r>
    </w:p>
    <w:p w:rsidR="00A14E97" w:rsidRPr="000849E2" w:rsidRDefault="00A14E97" w:rsidP="002914B3"/>
    <w:p w:rsidR="00944D43" w:rsidRDefault="00944D43" w:rsidP="00D36006">
      <w:pPr>
        <w:ind w:left="2124" w:hanging="2124"/>
        <w:rPr>
          <w:b/>
        </w:rPr>
      </w:pPr>
    </w:p>
    <w:p w:rsidR="00944D43" w:rsidRDefault="00944D43" w:rsidP="00D36006">
      <w:pPr>
        <w:ind w:left="2124" w:hanging="2124"/>
        <w:rPr>
          <w:b/>
        </w:rPr>
      </w:pPr>
      <w:r>
        <w:rPr>
          <w:b/>
        </w:rPr>
        <w:t>Tarif en base double    1 800 Euros par personne.</w:t>
      </w:r>
    </w:p>
    <w:p w:rsidR="00944D43" w:rsidRDefault="00944D43" w:rsidP="00D36006">
      <w:pPr>
        <w:ind w:left="2124" w:hanging="2124"/>
        <w:rPr>
          <w:b/>
        </w:rPr>
      </w:pPr>
      <w:r>
        <w:rPr>
          <w:b/>
        </w:rPr>
        <w:t xml:space="preserve">Supplément single </w:t>
      </w:r>
      <w:r>
        <w:rPr>
          <w:b/>
        </w:rPr>
        <w:tab/>
        <w:t>200 Euros par personne</w:t>
      </w:r>
    </w:p>
    <w:p w:rsidR="00944D43" w:rsidRDefault="00944D43" w:rsidP="00D36006">
      <w:pPr>
        <w:ind w:left="2124" w:hanging="2124"/>
        <w:rPr>
          <w:b/>
        </w:rPr>
      </w:pPr>
    </w:p>
    <w:p w:rsidR="000849E2" w:rsidRPr="00D36006" w:rsidRDefault="000849E2" w:rsidP="00D36006">
      <w:pPr>
        <w:ind w:left="2124" w:hanging="2124"/>
        <w:rPr>
          <w:b/>
        </w:rPr>
      </w:pPr>
      <w:r w:rsidRPr="00D36006">
        <w:rPr>
          <w:b/>
        </w:rPr>
        <w:t xml:space="preserve">Le prix </w:t>
      </w:r>
      <w:r w:rsidR="00D36006">
        <w:rPr>
          <w:b/>
        </w:rPr>
        <w:t>comprend : L</w:t>
      </w:r>
      <w:r w:rsidRPr="00D36006">
        <w:rPr>
          <w:b/>
        </w:rPr>
        <w:t>e transport aérien sur</w:t>
      </w:r>
      <w:r w:rsidRPr="00D36006">
        <w:rPr>
          <w:b/>
        </w:rPr>
        <w:t xml:space="preserve"> les vols réguliers CROATIA AIRLINES de PARIS CDG,</w:t>
      </w:r>
      <w:r w:rsidR="00D36006">
        <w:rPr>
          <w:b/>
        </w:rPr>
        <w:t xml:space="preserve"> </w:t>
      </w:r>
      <w:r w:rsidRPr="00D36006">
        <w:rPr>
          <w:b/>
        </w:rPr>
        <w:t>l'accueil et transferts aéropo</w:t>
      </w:r>
      <w:r w:rsidRPr="00D36006">
        <w:rPr>
          <w:b/>
        </w:rPr>
        <w:t>rt / port TROGIR / aéroport</w:t>
      </w:r>
      <w:r w:rsidR="00D36006">
        <w:rPr>
          <w:b/>
        </w:rPr>
        <w:t xml:space="preserve"> </w:t>
      </w:r>
      <w:r w:rsidRPr="00D36006">
        <w:rPr>
          <w:b/>
        </w:rPr>
        <w:t>L</w:t>
      </w:r>
      <w:r w:rsidRPr="00D36006">
        <w:rPr>
          <w:b/>
        </w:rPr>
        <w:t>a location de</w:t>
      </w:r>
      <w:r w:rsidRPr="00D36006">
        <w:rPr>
          <w:b/>
        </w:rPr>
        <w:t xml:space="preserve"> la goélette nommée "OCEAN" </w:t>
      </w:r>
      <w:r w:rsidRPr="00D36006">
        <w:rPr>
          <w:b/>
        </w:rPr>
        <w:t>ayant 20 cabines avec douche et toilettes privés,</w:t>
      </w:r>
    </w:p>
    <w:p w:rsidR="000849E2" w:rsidRPr="00D36006" w:rsidRDefault="00D36006" w:rsidP="00D36006">
      <w:pPr>
        <w:ind w:left="1420"/>
        <w:rPr>
          <w:b/>
        </w:rPr>
      </w:pPr>
      <w:r>
        <w:rPr>
          <w:b/>
        </w:rPr>
        <w:tab/>
      </w:r>
      <w:r w:rsidR="000849E2" w:rsidRPr="00D36006">
        <w:rPr>
          <w:b/>
        </w:rPr>
        <w:t>L</w:t>
      </w:r>
      <w:r w:rsidR="000849E2" w:rsidRPr="00D36006">
        <w:rPr>
          <w:b/>
        </w:rPr>
        <w:t xml:space="preserve">a pension complète (7 </w:t>
      </w:r>
      <w:proofErr w:type="gramStart"/>
      <w:r w:rsidR="000849E2" w:rsidRPr="00D36006">
        <w:rPr>
          <w:b/>
        </w:rPr>
        <w:t>dîner</w:t>
      </w:r>
      <w:proofErr w:type="gramEnd"/>
      <w:r w:rsidR="000849E2" w:rsidRPr="00D36006">
        <w:rPr>
          <w:b/>
        </w:rPr>
        <w:t xml:space="preserve">, </w:t>
      </w:r>
      <w:r w:rsidR="000849E2" w:rsidRPr="00D36006">
        <w:rPr>
          <w:b/>
        </w:rPr>
        <w:t>6 déjeuners et 7 p. déjeuners)</w:t>
      </w:r>
    </w:p>
    <w:p w:rsidR="000849E2" w:rsidRPr="00D36006" w:rsidRDefault="000849E2" w:rsidP="00D36006">
      <w:pPr>
        <w:ind w:left="2124"/>
        <w:rPr>
          <w:b/>
        </w:rPr>
      </w:pPr>
      <w:r w:rsidRPr="00D36006">
        <w:rPr>
          <w:b/>
        </w:rPr>
        <w:t xml:space="preserve">dont le dîner à l'auberge </w:t>
      </w:r>
      <w:r w:rsidR="00D36006">
        <w:rPr>
          <w:b/>
        </w:rPr>
        <w:t xml:space="preserve">du village avec boissons et </w:t>
      </w:r>
      <w:r w:rsidRPr="00D36006">
        <w:rPr>
          <w:b/>
        </w:rPr>
        <w:t>transferts, 1 déjeuner hor</w:t>
      </w:r>
      <w:r w:rsidRPr="00D36006">
        <w:rPr>
          <w:b/>
        </w:rPr>
        <w:t xml:space="preserve">s de la goélette (à Dubrovnik) </w:t>
      </w:r>
      <w:r w:rsidRPr="00D36006">
        <w:rPr>
          <w:b/>
        </w:rPr>
        <w:t>et 2 d</w:t>
      </w:r>
      <w:r w:rsidRPr="00D36006">
        <w:rPr>
          <w:b/>
        </w:rPr>
        <w:t xml:space="preserve">îners (à </w:t>
      </w:r>
      <w:proofErr w:type="spellStart"/>
      <w:r w:rsidRPr="00D36006">
        <w:rPr>
          <w:b/>
        </w:rPr>
        <w:t>Slano</w:t>
      </w:r>
      <w:proofErr w:type="spellEnd"/>
      <w:r w:rsidRPr="00D36006">
        <w:rPr>
          <w:b/>
        </w:rPr>
        <w:t xml:space="preserve"> et à Split), l’accompagnement</w:t>
      </w:r>
      <w:r w:rsidRPr="00D36006">
        <w:rPr>
          <w:b/>
        </w:rPr>
        <w:t xml:space="preserve"> par un guide </w:t>
      </w:r>
      <w:r w:rsidRPr="00D36006">
        <w:rPr>
          <w:b/>
        </w:rPr>
        <w:t>francophone,</w:t>
      </w:r>
      <w:r w:rsidR="00D36006">
        <w:rPr>
          <w:b/>
        </w:rPr>
        <w:t xml:space="preserve"> </w:t>
      </w:r>
      <w:r w:rsidRPr="00D36006">
        <w:rPr>
          <w:b/>
        </w:rPr>
        <w:t>les visites des ville</w:t>
      </w:r>
      <w:r w:rsidRPr="00D36006">
        <w:rPr>
          <w:b/>
        </w:rPr>
        <w:t xml:space="preserve">s historiques comme dans le </w:t>
      </w:r>
      <w:r w:rsidRPr="00D36006">
        <w:rPr>
          <w:b/>
        </w:rPr>
        <w:t>programme et l'entrée dan</w:t>
      </w:r>
      <w:r w:rsidRPr="00D36006">
        <w:rPr>
          <w:b/>
        </w:rPr>
        <w:t>s le parc national de MLJET,</w:t>
      </w:r>
    </w:p>
    <w:p w:rsidR="00D36006" w:rsidRPr="00D36006" w:rsidRDefault="000849E2" w:rsidP="00D36006">
      <w:pPr>
        <w:ind w:left="1420" w:firstLine="704"/>
        <w:rPr>
          <w:b/>
        </w:rPr>
      </w:pPr>
      <w:r w:rsidRPr="00D36006">
        <w:rPr>
          <w:b/>
        </w:rPr>
        <w:t>L’assistance de notre agent local.</w:t>
      </w:r>
    </w:p>
    <w:p w:rsidR="00D36006" w:rsidRPr="00D36006" w:rsidRDefault="00D36006" w:rsidP="00D36006">
      <w:pPr>
        <w:rPr>
          <w:b/>
        </w:rPr>
      </w:pPr>
    </w:p>
    <w:tbl>
      <w:tblPr>
        <w:tblW w:w="7240" w:type="dxa"/>
        <w:tblInd w:w="55" w:type="dxa"/>
        <w:tblCellMar>
          <w:left w:w="70" w:type="dxa"/>
          <w:right w:w="70" w:type="dxa"/>
        </w:tblCellMar>
        <w:tblLook w:val="04A0" w:firstRow="1" w:lastRow="0" w:firstColumn="1" w:lastColumn="0" w:noHBand="0" w:noVBand="1"/>
      </w:tblPr>
      <w:tblGrid>
        <w:gridCol w:w="3220"/>
        <w:gridCol w:w="4020"/>
      </w:tblGrid>
      <w:tr w:rsidR="00D36006" w:rsidRPr="00D36006" w:rsidTr="00D36006">
        <w:trPr>
          <w:trHeight w:val="315"/>
        </w:trPr>
        <w:tc>
          <w:tcPr>
            <w:tcW w:w="3220" w:type="dxa"/>
            <w:tcBorders>
              <w:top w:val="nil"/>
              <w:left w:val="nil"/>
              <w:bottom w:val="nil"/>
              <w:right w:val="nil"/>
            </w:tcBorders>
            <w:shd w:val="clear" w:color="auto" w:fill="auto"/>
            <w:noWrap/>
            <w:vAlign w:val="bottom"/>
            <w:hideMark/>
          </w:tcPr>
          <w:p w:rsidR="00D36006" w:rsidRPr="00D36006" w:rsidRDefault="00D36006" w:rsidP="00D36006">
            <w:pPr>
              <w:rPr>
                <w:rFonts w:eastAsia="Times New Roman" w:cs="Arial"/>
                <w:b/>
                <w:bCs/>
                <w:lang w:eastAsia="fr-FR"/>
              </w:rPr>
            </w:pPr>
            <w:r w:rsidRPr="00D36006">
              <w:rPr>
                <w:rFonts w:eastAsia="Times New Roman" w:cs="Arial"/>
                <w:b/>
                <w:bCs/>
                <w:lang w:eastAsia="fr-FR"/>
              </w:rPr>
              <w:t>Ne comprend pas :</w:t>
            </w:r>
          </w:p>
        </w:tc>
        <w:tc>
          <w:tcPr>
            <w:tcW w:w="4020" w:type="dxa"/>
            <w:tcBorders>
              <w:top w:val="nil"/>
              <w:left w:val="nil"/>
              <w:bottom w:val="nil"/>
              <w:right w:val="nil"/>
            </w:tcBorders>
            <w:shd w:val="clear" w:color="auto" w:fill="auto"/>
            <w:noWrap/>
            <w:vAlign w:val="bottom"/>
            <w:hideMark/>
          </w:tcPr>
          <w:p w:rsidR="00D36006" w:rsidRPr="00D36006" w:rsidRDefault="00D36006" w:rsidP="00D36006">
            <w:pPr>
              <w:rPr>
                <w:rFonts w:eastAsia="Times New Roman" w:cs="Arial"/>
                <w:b/>
                <w:bCs/>
                <w:lang w:eastAsia="fr-FR"/>
              </w:rPr>
            </w:pPr>
            <w:r w:rsidRPr="00D36006">
              <w:rPr>
                <w:rFonts w:eastAsia="Times New Roman" w:cs="Arial"/>
                <w:b/>
                <w:bCs/>
                <w:lang w:eastAsia="fr-FR"/>
              </w:rPr>
              <w:t>les boissons ni les pourboires,</w:t>
            </w:r>
          </w:p>
        </w:tc>
      </w:tr>
      <w:tr w:rsidR="00D36006" w:rsidRPr="00D36006" w:rsidTr="00D36006">
        <w:trPr>
          <w:trHeight w:val="315"/>
        </w:trPr>
        <w:tc>
          <w:tcPr>
            <w:tcW w:w="3220" w:type="dxa"/>
            <w:tcBorders>
              <w:top w:val="nil"/>
              <w:left w:val="nil"/>
              <w:bottom w:val="nil"/>
              <w:right w:val="nil"/>
            </w:tcBorders>
            <w:shd w:val="clear" w:color="auto" w:fill="auto"/>
            <w:noWrap/>
            <w:vAlign w:val="bottom"/>
            <w:hideMark/>
          </w:tcPr>
          <w:p w:rsidR="00D36006" w:rsidRPr="00D36006" w:rsidRDefault="00D36006" w:rsidP="00D36006">
            <w:pPr>
              <w:rPr>
                <w:rFonts w:eastAsia="Times New Roman" w:cs="Arial"/>
                <w:b/>
                <w:bCs/>
                <w:lang w:eastAsia="fr-FR"/>
              </w:rPr>
            </w:pPr>
          </w:p>
        </w:tc>
        <w:tc>
          <w:tcPr>
            <w:tcW w:w="4020" w:type="dxa"/>
            <w:tcBorders>
              <w:top w:val="nil"/>
              <w:left w:val="nil"/>
              <w:bottom w:val="nil"/>
              <w:right w:val="nil"/>
            </w:tcBorders>
            <w:shd w:val="clear" w:color="auto" w:fill="auto"/>
            <w:noWrap/>
            <w:vAlign w:val="bottom"/>
            <w:hideMark/>
          </w:tcPr>
          <w:p w:rsidR="00D36006" w:rsidRPr="00D36006" w:rsidRDefault="00D36006" w:rsidP="00D36006">
            <w:pPr>
              <w:rPr>
                <w:rFonts w:eastAsia="Times New Roman" w:cs="Arial"/>
                <w:b/>
                <w:bCs/>
                <w:lang w:eastAsia="fr-FR"/>
              </w:rPr>
            </w:pPr>
            <w:r w:rsidRPr="00D36006">
              <w:rPr>
                <w:rFonts w:eastAsia="Times New Roman" w:cs="Arial"/>
                <w:b/>
                <w:bCs/>
                <w:lang w:eastAsia="fr-FR"/>
              </w:rPr>
              <w:t>les assurances voyage.</w:t>
            </w:r>
          </w:p>
        </w:tc>
      </w:tr>
    </w:tbl>
    <w:p w:rsidR="00476ABF" w:rsidRPr="000849E2" w:rsidRDefault="000849E2" w:rsidP="00D36006">
      <w:r>
        <w:tab/>
      </w:r>
    </w:p>
    <w:sectPr w:rsidR="00476ABF" w:rsidRPr="000849E2" w:rsidSect="00476AB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BF"/>
    <w:rsid w:val="000849E2"/>
    <w:rsid w:val="002543AF"/>
    <w:rsid w:val="00283520"/>
    <w:rsid w:val="002914B3"/>
    <w:rsid w:val="002B3534"/>
    <w:rsid w:val="00386EE2"/>
    <w:rsid w:val="003B61ED"/>
    <w:rsid w:val="00476ABF"/>
    <w:rsid w:val="004A58C3"/>
    <w:rsid w:val="004D6FF9"/>
    <w:rsid w:val="0063388B"/>
    <w:rsid w:val="00670881"/>
    <w:rsid w:val="0072536D"/>
    <w:rsid w:val="007859E2"/>
    <w:rsid w:val="007C6854"/>
    <w:rsid w:val="008A625C"/>
    <w:rsid w:val="008F6871"/>
    <w:rsid w:val="00905A60"/>
    <w:rsid w:val="00944D43"/>
    <w:rsid w:val="00A136AC"/>
    <w:rsid w:val="00A14E97"/>
    <w:rsid w:val="00A67473"/>
    <w:rsid w:val="00B126F0"/>
    <w:rsid w:val="00BA2C4C"/>
    <w:rsid w:val="00C05038"/>
    <w:rsid w:val="00C566DE"/>
    <w:rsid w:val="00D36006"/>
    <w:rsid w:val="00DB73D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0C"/>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0C"/>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6510">
      <w:bodyDiv w:val="1"/>
      <w:marLeft w:val="0"/>
      <w:marRight w:val="0"/>
      <w:marTop w:val="0"/>
      <w:marBottom w:val="0"/>
      <w:divBdr>
        <w:top w:val="none" w:sz="0" w:space="0" w:color="auto"/>
        <w:left w:val="none" w:sz="0" w:space="0" w:color="auto"/>
        <w:bottom w:val="none" w:sz="0" w:space="0" w:color="auto"/>
        <w:right w:val="none" w:sz="0" w:space="0" w:color="auto"/>
      </w:divBdr>
    </w:div>
    <w:div w:id="228031948">
      <w:bodyDiv w:val="1"/>
      <w:marLeft w:val="0"/>
      <w:marRight w:val="0"/>
      <w:marTop w:val="0"/>
      <w:marBottom w:val="0"/>
      <w:divBdr>
        <w:top w:val="none" w:sz="0" w:space="0" w:color="auto"/>
        <w:left w:val="none" w:sz="0" w:space="0" w:color="auto"/>
        <w:bottom w:val="none" w:sz="0" w:space="0" w:color="auto"/>
        <w:right w:val="none" w:sz="0" w:space="0" w:color="auto"/>
      </w:divBdr>
    </w:div>
    <w:div w:id="1682123071">
      <w:bodyDiv w:val="1"/>
      <w:marLeft w:val="0"/>
      <w:marRight w:val="0"/>
      <w:marTop w:val="0"/>
      <w:marBottom w:val="0"/>
      <w:divBdr>
        <w:top w:val="none" w:sz="0" w:space="0" w:color="auto"/>
        <w:left w:val="none" w:sz="0" w:space="0" w:color="auto"/>
        <w:bottom w:val="none" w:sz="0" w:space="0" w:color="auto"/>
        <w:right w:val="none" w:sz="0" w:space="0" w:color="auto"/>
      </w:divBdr>
    </w:div>
    <w:div w:id="209801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CHARTIER</dc:creator>
  <cp:lastModifiedBy>xav</cp:lastModifiedBy>
  <cp:revision>2</cp:revision>
  <cp:lastPrinted>2014-01-21T14:31:00Z</cp:lastPrinted>
  <dcterms:created xsi:type="dcterms:W3CDTF">2014-02-03T21:32:00Z</dcterms:created>
  <dcterms:modified xsi:type="dcterms:W3CDTF">2014-02-03T21:32:00Z</dcterms:modified>
</cp:coreProperties>
</file>